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8262A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zh-CN" w:eastAsia="zh-CN"/>
        </w:rPr>
        <w:t>年产1730.25吨高效催化剂与电子材料中间体项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zh-CN"/>
        </w:rPr>
        <w:t>目</w:t>
      </w:r>
    </w:p>
    <w:p w14:paraId="5CCD46CA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环境影响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评价第一次公示</w:t>
      </w:r>
    </w:p>
    <w:p w14:paraId="387DE1AC">
      <w:pPr>
        <w:pStyle w:val="17"/>
        <w:rPr>
          <w:rFonts w:hint="default" w:ascii="Times New Roman" w:hAnsi="Times New Roman" w:cs="Times New Roman"/>
          <w:lang w:eastAsia="zh-CN"/>
        </w:rPr>
      </w:pPr>
    </w:p>
    <w:p w14:paraId="0BC8C31C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根据国务院令第682号《建设项目环境保护管理条例》、《中华人民共和国</w:t>
      </w:r>
      <w:r>
        <w:rPr>
          <w:rFonts w:hint="eastAsia" w:ascii="Times New Roman" w:hAnsi="Times New Roman" w:cs="Times New Roman"/>
          <w:color w:val="000000"/>
          <w:shd w:val="clear" w:color="auto" w:fill="FFFFFF"/>
          <w:lang w:val="en-US" w:eastAsia="zh-CN"/>
        </w:rPr>
        <w:t>生态环境法典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》的规定和国家生态环境部《环境影响评价公众参与办法》（2018年部令第4号）的有关规定，对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eastAsia="zh-CN"/>
        </w:rPr>
        <w:t>《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val="zh-CN" w:eastAsia="zh-CN"/>
        </w:rPr>
        <w:t>年产1730.25吨高效催化剂与电子材料中间体项目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》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环境影响评价信息公告如下，希望有关单位、专家和公众积极参与本项目的环境影响评价，并提出宝贵意见。公示内容如下：</w:t>
      </w:r>
    </w:p>
    <w:p w14:paraId="5C76E4F1">
      <w:pPr>
        <w:pStyle w:val="12"/>
        <w:widowControl/>
        <w:numPr>
          <w:ilvl w:val="0"/>
          <w:numId w:val="1"/>
        </w:numPr>
        <w:spacing w:beforeAutospacing="0" w:afterAutospacing="0" w:line="360" w:lineRule="auto"/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  <w:t>建设项目名称及概要</w:t>
      </w:r>
    </w:p>
    <w:p w14:paraId="6BD962F3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项目名称：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val="zh-CN" w:eastAsia="zh-CN"/>
        </w:rPr>
        <w:t>年产1730.25吨高效催化剂与电子材料中间体项目</w:t>
      </w:r>
    </w:p>
    <w:p w14:paraId="469C126B">
      <w:pPr>
        <w:pStyle w:val="12"/>
        <w:widowControl/>
        <w:spacing w:beforeAutospacing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建设地点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：</w:t>
      </w:r>
      <w:r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  <w:t>辽宁省盘锦市双台子区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  <w:lang w:val="en-US" w:eastAsia="zh-CN"/>
        </w:rPr>
        <w:t>盘锦格林凯默科技有限公司院内</w:t>
      </w:r>
    </w:p>
    <w:p w14:paraId="77B1DAAD">
      <w:pPr>
        <w:pStyle w:val="12"/>
        <w:widowControl/>
        <w:spacing w:beforeAutospacing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建设内容：年产500吨3,5二氯苯胺，年产500吨NBoc4哌啶酮，年产200吨对溴苯酚，年产200吨对丙基溴苯，年产85吨三正丁基膦，年产50吨对丙基苯硼酸，年产40吨邻溴苯酚，年产40吨二叔丁基氯化磷，年产20吨三叔丁基膦四氟硼酸盐，年产20吨四丁基溴化磷，年产17吨二环己基氯化膦，年产10吨2氨基联苯，年产10吨4氨基联苯，年产8吨三环己基膦四氟硼酸盐，年产7.25吨1,1双二苯基膦二茂铁DPPF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eastAsia="zh-CN"/>
        </w:rPr>
        <w:t>，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年产5吨三环己基膦，年产5吨DPPF二氯化镍，年产5吨Xphos2二环己基膦2,4,6三异丙基联苯，年产2吨正丁基二1金刚烷膦，年产2吨Ruphos2二环己基磷2,6二异丙氧基1,1联苯，年产1吨Sphos2二环己基膦2,6二甲氧基1,1联苯，年产1吨Amphos4N,N二甲氨基苯基二叔丁基膦、年产1吨Davephos2二环已膦基2N,N 二甲胺联苯，年产1吨三叔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shd w:val="clear" w:color="auto" w:fill="FFFFFF"/>
        </w:rPr>
        <w:t>丁基膦。本项目新建车间二、车间五，车间三、车间四、车间六利旧改造，新增部分工艺设备。厂区内原有公用工程、辅助工程设施齐全且余量充足，可满足本项目生产需要，不需新建。原1600吨年新型材料中间体项目中年产500吨格列齐特侧链、600 吨苯硼酸、500吨1乙炔环已醇。因市场原因取消年产500吨格列齐特侧链、600吨苯硼酸保留200吨，取消400吨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val="en-US" w:eastAsia="zh-CN"/>
        </w:rPr>
        <w:t>。</w:t>
      </w:r>
    </w:p>
    <w:p w14:paraId="5BB8E458">
      <w:pPr>
        <w:pStyle w:val="12"/>
        <w:widowControl/>
        <w:numPr>
          <w:ilvl w:val="0"/>
          <w:numId w:val="1"/>
        </w:numPr>
        <w:spacing w:beforeAutospacing="0" w:afterAutospacing="0" w:line="360" w:lineRule="auto"/>
        <w:rPr>
          <w:rFonts w:hint="default" w:ascii="Times New Roman" w:hAnsi="Times New Roman" w:cs="Times New Roman"/>
          <w:b/>
          <w:bCs/>
          <w:color w:val="000000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highlight w:val="none"/>
          <w:shd w:val="clear" w:color="auto" w:fill="FFFFFF"/>
        </w:rPr>
        <w:t>建设单位名称和联系方式</w:t>
      </w:r>
    </w:p>
    <w:p w14:paraId="4FFB5104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highlight w:val="none"/>
          <w:shd w:val="clear" w:color="auto" w:fill="FFFFFF"/>
        </w:rPr>
        <w:t>建设单位：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  <w:lang w:val="en-US" w:eastAsia="zh-CN"/>
        </w:rPr>
        <w:t>盘锦格林凯默科技有限公司</w:t>
      </w:r>
    </w:p>
    <w:p w14:paraId="26686CD4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highlight w:val="none"/>
          <w:shd w:val="clear" w:color="auto" w:fill="FFFFFF"/>
        </w:rPr>
        <w:t>联系人：</w:t>
      </w:r>
      <w:r>
        <w:rPr>
          <w:rFonts w:hint="default" w:ascii="Times New Roman" w:hAnsi="Times New Roman" w:cs="Times New Roman"/>
          <w:color w:val="000000"/>
          <w:highlight w:val="none"/>
          <w:shd w:val="clear" w:color="auto" w:fill="FFFFFF"/>
        </w:rPr>
        <w:t>崔爽</w:t>
      </w:r>
    </w:p>
    <w:p w14:paraId="1067D144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highlight w:val="none"/>
          <w:shd w:val="clear" w:color="auto" w:fill="FFFFFF"/>
        </w:rPr>
        <w:t>联系电话：</w:t>
      </w:r>
      <w:r>
        <w:rPr>
          <w:rFonts w:hint="default" w:ascii="Times New Roman" w:hAnsi="Times New Roman" w:cs="Times New Roman"/>
          <w:color w:val="000000"/>
          <w:highlight w:val="none"/>
          <w:shd w:val="clear" w:color="auto" w:fill="FFFFFF"/>
        </w:rPr>
        <w:t>18704233433</w:t>
      </w:r>
    </w:p>
    <w:p w14:paraId="4EC59694">
      <w:pPr>
        <w:pStyle w:val="12"/>
        <w:widowControl/>
        <w:numPr>
          <w:ilvl w:val="0"/>
          <w:numId w:val="1"/>
        </w:numPr>
        <w:spacing w:beforeAutospacing="0" w:afterAutospacing="0" w:line="360" w:lineRule="auto"/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  <w:t>环境影响报告书编制单位名称</w:t>
      </w:r>
    </w:p>
    <w:p w14:paraId="491ABD38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环评单位：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沈阳中科正源工程技术有限公司</w:t>
      </w:r>
    </w:p>
    <w:p w14:paraId="239134B5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shd w:val="clear" w:color="auto" w:fill="FFFFFF"/>
          <w:lang w:eastAsia="zh-CN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联系人：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eastAsia="zh-CN"/>
        </w:rPr>
        <w:t>陈工</w:t>
      </w:r>
    </w:p>
    <w:p w14:paraId="74156AF1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00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联系电话：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val="en-US" w:eastAsia="zh-CN"/>
        </w:rPr>
        <w:t>13604133803</w:t>
      </w:r>
    </w:p>
    <w:p w14:paraId="0F458679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  <w:lang w:val="en-US" w:eastAsia="zh-CN"/>
        </w:rPr>
        <w:t>邮箱：174083732@qq.com</w:t>
      </w:r>
    </w:p>
    <w:p w14:paraId="7AD81645">
      <w:pPr>
        <w:pStyle w:val="12"/>
        <w:widowControl/>
        <w:numPr>
          <w:ilvl w:val="0"/>
          <w:numId w:val="1"/>
        </w:numPr>
        <w:spacing w:beforeAutospacing="0" w:afterAutospacing="0" w:line="360" w:lineRule="auto"/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  <w:t>环境影响评价的工作程序和主要工作内容</w:t>
      </w:r>
    </w:p>
    <w:p w14:paraId="24A19142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环境影响评价工作一般分为三个阶段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eastAsia="zh-CN"/>
        </w:rPr>
        <w:t>，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即调查分析和工作方案制定阶段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eastAsia="zh-CN"/>
        </w:rPr>
        <w:t>，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分析论证和预测评价阶段</w:t>
      </w:r>
      <w:r>
        <w:rPr>
          <w:rFonts w:hint="default" w:ascii="Times New Roman" w:hAnsi="Times New Roman" w:cs="Times New Roman"/>
          <w:color w:val="000000"/>
          <w:shd w:val="clear" w:color="auto" w:fill="FFFFFF"/>
          <w:lang w:eastAsia="zh-CN"/>
        </w:rPr>
        <w:t>，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环境影响报告书编制阶段。</w:t>
      </w:r>
    </w:p>
    <w:p w14:paraId="2EC2F450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主要工作内容为总则、建设项目工程分析、环境质量现状调查与评价、环境影响预测与评价、环境保护措施及其可行性分析、环境经济损益分析、环境管理与监测计划、环境影响评价结论等。</w:t>
      </w:r>
    </w:p>
    <w:p w14:paraId="45CC89C4">
      <w:pPr>
        <w:pStyle w:val="12"/>
        <w:widowControl/>
        <w:numPr>
          <w:ilvl w:val="0"/>
          <w:numId w:val="1"/>
        </w:numPr>
        <w:spacing w:beforeAutospacing="0" w:afterAutospacing="0" w:line="360" w:lineRule="auto"/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  <w:t>征求公众意见</w:t>
      </w:r>
      <w:r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  <w:t>的主要事项</w:t>
      </w:r>
    </w:p>
    <w:p w14:paraId="554933D6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FF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若您对项目有什么意见和看法，可按照下方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附件</w:t>
      </w:r>
      <w:r>
        <w:rPr>
          <w:rFonts w:hint="default" w:ascii="Times New Roman" w:hAnsi="Times New Roman" w:cs="Times New Roman"/>
          <w:color w:val="000000"/>
          <w:shd w:val="clear" w:color="auto" w:fill="FFFFFF"/>
        </w:rPr>
        <w:t>格式要求填写建设项目环境影响评价公众参与意见表，请填写与本项目环境影响和环境保护措施有关的建议和意见（注：根据《环境影响评价公众参与办法》规定，涉及征地拆迁、财产、就业等与项目环评无关的意见或者诉求不属于项目环评公参内容）。</w:t>
      </w:r>
    </w:p>
    <w:p w14:paraId="6E617571">
      <w:pPr>
        <w:pStyle w:val="12"/>
        <w:widowControl/>
        <w:numPr>
          <w:ilvl w:val="0"/>
          <w:numId w:val="1"/>
        </w:numPr>
        <w:spacing w:beforeAutospacing="0" w:afterAutospacing="0" w:line="360" w:lineRule="auto"/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00"/>
          <w:shd w:val="clear" w:color="auto" w:fill="FFFFFF"/>
        </w:rPr>
        <w:t>提交公众意见表的方式和途径</w:t>
      </w:r>
    </w:p>
    <w:p w14:paraId="16C2A0FD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若您对项目有什么意见和看法，请于公示之日起10个工作日内，反馈建设单位或环境影响评价单位。可填写公众意见表发送电子邮件或通过邮寄信函（以邮戳日期为准）的方式反映与建设项目环境影响有关的意见和建议。您在提交意见时，请注明提交日期、真实姓名和有效的联系方式，以便根据需要反馈，并且您的个人信息未经允许不会对外公开（法律法规另有规定的除外）。</w:t>
      </w:r>
    </w:p>
    <w:p w14:paraId="4730A29A">
      <w:pPr>
        <w:pStyle w:val="12"/>
        <w:widowControl/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cs="Times New Roman"/>
          <w:color w:val="000000"/>
          <w:shd w:val="clear" w:color="auto" w:fill="FFFFFF"/>
        </w:rPr>
      </w:pPr>
    </w:p>
    <w:p w14:paraId="5DC36D92">
      <w:pPr>
        <w:jc w:val="center"/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  <w:lang w:val="en-US" w:eastAsia="zh-CN"/>
        </w:rPr>
        <w:t xml:space="preserve">                                       盘锦格林凯默科技有限公司</w:t>
      </w:r>
    </w:p>
    <w:p w14:paraId="23A3327A">
      <w:pPr>
        <w:jc w:val="center"/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</w:rPr>
        <w:t>20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  <w:lang w:val="en-US" w:eastAsia="zh-CN"/>
        </w:rPr>
        <w:t>26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</w:rPr>
        <w:t>年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</w:rPr>
        <w:t>月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color w:val="000000"/>
          <w:shd w:val="clear" w:color="auto" w:fill="FFFFFF"/>
        </w:rPr>
        <w:t>日</w:t>
      </w:r>
    </w:p>
    <w:p w14:paraId="42493794">
      <w:pPr>
        <w:pStyle w:val="17"/>
        <w:rPr>
          <w:rFonts w:hint="default" w:ascii="Times New Roman" w:hAnsi="Times New Roman" w:eastAsia="仿宋_GB2312" w:cs="Times New Roman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G Times (W1)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ECF3AF"/>
    <w:multiLevelType w:val="singleLevel"/>
    <w:tmpl w:val="8BECF3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0000000"/>
    <w:rsid w:val="003A6B66"/>
    <w:rsid w:val="00CE58EE"/>
    <w:rsid w:val="01CC7C92"/>
    <w:rsid w:val="02533640"/>
    <w:rsid w:val="03A8028B"/>
    <w:rsid w:val="03BB3531"/>
    <w:rsid w:val="03D83A96"/>
    <w:rsid w:val="048F347E"/>
    <w:rsid w:val="04E452F2"/>
    <w:rsid w:val="05106FF9"/>
    <w:rsid w:val="051D296A"/>
    <w:rsid w:val="063D2F0C"/>
    <w:rsid w:val="06553AE4"/>
    <w:rsid w:val="0673392B"/>
    <w:rsid w:val="06BD2956"/>
    <w:rsid w:val="070B300A"/>
    <w:rsid w:val="07B74F40"/>
    <w:rsid w:val="07C77D31"/>
    <w:rsid w:val="08007726"/>
    <w:rsid w:val="08206641"/>
    <w:rsid w:val="085531EC"/>
    <w:rsid w:val="0868718A"/>
    <w:rsid w:val="08A16002"/>
    <w:rsid w:val="09C808B5"/>
    <w:rsid w:val="09D75426"/>
    <w:rsid w:val="0A212451"/>
    <w:rsid w:val="0A634AF5"/>
    <w:rsid w:val="0AC50D69"/>
    <w:rsid w:val="0D076022"/>
    <w:rsid w:val="0DA73361"/>
    <w:rsid w:val="0E034A3B"/>
    <w:rsid w:val="0E19425F"/>
    <w:rsid w:val="0E57139A"/>
    <w:rsid w:val="0EAA11F9"/>
    <w:rsid w:val="0EBB7F66"/>
    <w:rsid w:val="0EC95C85"/>
    <w:rsid w:val="0F84395A"/>
    <w:rsid w:val="0FBF0E36"/>
    <w:rsid w:val="0FC810F1"/>
    <w:rsid w:val="0FEE0999"/>
    <w:rsid w:val="101A708D"/>
    <w:rsid w:val="11441A61"/>
    <w:rsid w:val="11727246"/>
    <w:rsid w:val="130073C3"/>
    <w:rsid w:val="13116AD2"/>
    <w:rsid w:val="13FD3CDB"/>
    <w:rsid w:val="14210DDB"/>
    <w:rsid w:val="14382F65"/>
    <w:rsid w:val="153008A7"/>
    <w:rsid w:val="153D61E9"/>
    <w:rsid w:val="156C2EC6"/>
    <w:rsid w:val="15883A78"/>
    <w:rsid w:val="15CC1BB7"/>
    <w:rsid w:val="15E62472"/>
    <w:rsid w:val="16210154"/>
    <w:rsid w:val="188A732A"/>
    <w:rsid w:val="18904496"/>
    <w:rsid w:val="19940C3D"/>
    <w:rsid w:val="1A2B0F4B"/>
    <w:rsid w:val="1BAD56AF"/>
    <w:rsid w:val="1BCB5324"/>
    <w:rsid w:val="1BE55780"/>
    <w:rsid w:val="1C6A080D"/>
    <w:rsid w:val="1F593609"/>
    <w:rsid w:val="2127683B"/>
    <w:rsid w:val="227635D6"/>
    <w:rsid w:val="24BE3012"/>
    <w:rsid w:val="24CC1BD3"/>
    <w:rsid w:val="25315A91"/>
    <w:rsid w:val="25317C88"/>
    <w:rsid w:val="25733DFD"/>
    <w:rsid w:val="25C8252C"/>
    <w:rsid w:val="26B11081"/>
    <w:rsid w:val="279A5D22"/>
    <w:rsid w:val="27DA7DBD"/>
    <w:rsid w:val="27DD5772"/>
    <w:rsid w:val="27E72880"/>
    <w:rsid w:val="280671AA"/>
    <w:rsid w:val="28490EC9"/>
    <w:rsid w:val="28A80261"/>
    <w:rsid w:val="29651FA6"/>
    <w:rsid w:val="29C22A83"/>
    <w:rsid w:val="2A5F1498"/>
    <w:rsid w:val="2A7A3E7F"/>
    <w:rsid w:val="2AB51A71"/>
    <w:rsid w:val="2C011C71"/>
    <w:rsid w:val="2C8D7CF1"/>
    <w:rsid w:val="2CB3711C"/>
    <w:rsid w:val="2D4E5BFC"/>
    <w:rsid w:val="2D687FBF"/>
    <w:rsid w:val="2D7E0F72"/>
    <w:rsid w:val="2DC773DC"/>
    <w:rsid w:val="2EAF7464"/>
    <w:rsid w:val="2EB26BDA"/>
    <w:rsid w:val="2EDE5860"/>
    <w:rsid w:val="2F1977D4"/>
    <w:rsid w:val="2F6855FB"/>
    <w:rsid w:val="2FDD579E"/>
    <w:rsid w:val="31457401"/>
    <w:rsid w:val="336F30D8"/>
    <w:rsid w:val="341F510D"/>
    <w:rsid w:val="34D92FE0"/>
    <w:rsid w:val="34DD61D2"/>
    <w:rsid w:val="34E3361B"/>
    <w:rsid w:val="35347B73"/>
    <w:rsid w:val="357C6CFE"/>
    <w:rsid w:val="35C97A69"/>
    <w:rsid w:val="36E10643"/>
    <w:rsid w:val="36FC6269"/>
    <w:rsid w:val="37CB6B6B"/>
    <w:rsid w:val="383C4522"/>
    <w:rsid w:val="385B709E"/>
    <w:rsid w:val="38691A93"/>
    <w:rsid w:val="387441C4"/>
    <w:rsid w:val="395871B1"/>
    <w:rsid w:val="39641F82"/>
    <w:rsid w:val="3A010806"/>
    <w:rsid w:val="3A127C30"/>
    <w:rsid w:val="3A1439A9"/>
    <w:rsid w:val="3AC10794"/>
    <w:rsid w:val="3AF7174C"/>
    <w:rsid w:val="3BAC552A"/>
    <w:rsid w:val="3C3C2D43"/>
    <w:rsid w:val="3C6E5ADE"/>
    <w:rsid w:val="3DC079A3"/>
    <w:rsid w:val="3DF1082F"/>
    <w:rsid w:val="3E691DE9"/>
    <w:rsid w:val="3F12422F"/>
    <w:rsid w:val="3F375A43"/>
    <w:rsid w:val="3F444234"/>
    <w:rsid w:val="3F776870"/>
    <w:rsid w:val="408F6FF3"/>
    <w:rsid w:val="40B76E3C"/>
    <w:rsid w:val="41122159"/>
    <w:rsid w:val="41250249"/>
    <w:rsid w:val="41393870"/>
    <w:rsid w:val="418B4036"/>
    <w:rsid w:val="421502BE"/>
    <w:rsid w:val="43181A41"/>
    <w:rsid w:val="434E0209"/>
    <w:rsid w:val="43571FBA"/>
    <w:rsid w:val="43DF56BC"/>
    <w:rsid w:val="43F04528"/>
    <w:rsid w:val="445D419E"/>
    <w:rsid w:val="4504286C"/>
    <w:rsid w:val="452C6196"/>
    <w:rsid w:val="454656AD"/>
    <w:rsid w:val="46FE5D0B"/>
    <w:rsid w:val="471072A6"/>
    <w:rsid w:val="47690E2D"/>
    <w:rsid w:val="479954ED"/>
    <w:rsid w:val="47A53E92"/>
    <w:rsid w:val="47B5514C"/>
    <w:rsid w:val="482A4397"/>
    <w:rsid w:val="48E42418"/>
    <w:rsid w:val="4AEE78FE"/>
    <w:rsid w:val="4B393B9C"/>
    <w:rsid w:val="4C3D6D8F"/>
    <w:rsid w:val="4E3B72FE"/>
    <w:rsid w:val="4E4B17A5"/>
    <w:rsid w:val="4E551D9F"/>
    <w:rsid w:val="4E573A0C"/>
    <w:rsid w:val="4E5C7274"/>
    <w:rsid w:val="4E7005F6"/>
    <w:rsid w:val="4EAD187E"/>
    <w:rsid w:val="4F0C47F7"/>
    <w:rsid w:val="4FE92E56"/>
    <w:rsid w:val="50722D7F"/>
    <w:rsid w:val="51254295"/>
    <w:rsid w:val="515063FA"/>
    <w:rsid w:val="517A288B"/>
    <w:rsid w:val="52614E59"/>
    <w:rsid w:val="533779CC"/>
    <w:rsid w:val="53654E1D"/>
    <w:rsid w:val="537A351E"/>
    <w:rsid w:val="55077229"/>
    <w:rsid w:val="577D5EA0"/>
    <w:rsid w:val="59FA1883"/>
    <w:rsid w:val="5A7537FC"/>
    <w:rsid w:val="5ADF7263"/>
    <w:rsid w:val="5B421670"/>
    <w:rsid w:val="5B6B0AF7"/>
    <w:rsid w:val="5B7D11B9"/>
    <w:rsid w:val="5BD963A8"/>
    <w:rsid w:val="5C1473E0"/>
    <w:rsid w:val="5DA622BA"/>
    <w:rsid w:val="5E082A14"/>
    <w:rsid w:val="5E622685"/>
    <w:rsid w:val="5E99597B"/>
    <w:rsid w:val="5F4D43B1"/>
    <w:rsid w:val="5FA41DAE"/>
    <w:rsid w:val="6065645C"/>
    <w:rsid w:val="60F17CF0"/>
    <w:rsid w:val="6180218B"/>
    <w:rsid w:val="618F504F"/>
    <w:rsid w:val="624C78D4"/>
    <w:rsid w:val="629A1DB5"/>
    <w:rsid w:val="62DF2BC6"/>
    <w:rsid w:val="634104BF"/>
    <w:rsid w:val="634C6853"/>
    <w:rsid w:val="6388493C"/>
    <w:rsid w:val="63F303BE"/>
    <w:rsid w:val="64184449"/>
    <w:rsid w:val="64234664"/>
    <w:rsid w:val="64556A05"/>
    <w:rsid w:val="646802C9"/>
    <w:rsid w:val="64682077"/>
    <w:rsid w:val="64B928D3"/>
    <w:rsid w:val="64BE438D"/>
    <w:rsid w:val="66862C89"/>
    <w:rsid w:val="669517B0"/>
    <w:rsid w:val="66AD6206"/>
    <w:rsid w:val="66E80ABA"/>
    <w:rsid w:val="671640A8"/>
    <w:rsid w:val="677A27ED"/>
    <w:rsid w:val="683528BA"/>
    <w:rsid w:val="688431F8"/>
    <w:rsid w:val="69166546"/>
    <w:rsid w:val="69276F87"/>
    <w:rsid w:val="69292441"/>
    <w:rsid w:val="6942558D"/>
    <w:rsid w:val="69860EFC"/>
    <w:rsid w:val="6A5A0769"/>
    <w:rsid w:val="6B364752"/>
    <w:rsid w:val="6B821C5A"/>
    <w:rsid w:val="6CC86331"/>
    <w:rsid w:val="6D3671B7"/>
    <w:rsid w:val="6D3B43ED"/>
    <w:rsid w:val="6DC27A6A"/>
    <w:rsid w:val="6E070B53"/>
    <w:rsid w:val="6EEB3FD1"/>
    <w:rsid w:val="6F5558EE"/>
    <w:rsid w:val="6F9D206D"/>
    <w:rsid w:val="6FC50CC6"/>
    <w:rsid w:val="6FF172E6"/>
    <w:rsid w:val="70756248"/>
    <w:rsid w:val="708C6725"/>
    <w:rsid w:val="717C6991"/>
    <w:rsid w:val="71CD5C10"/>
    <w:rsid w:val="71E166BC"/>
    <w:rsid w:val="731C46C4"/>
    <w:rsid w:val="734D7008"/>
    <w:rsid w:val="73CD6E2A"/>
    <w:rsid w:val="75734D20"/>
    <w:rsid w:val="757F2CB2"/>
    <w:rsid w:val="76022B63"/>
    <w:rsid w:val="76143E0D"/>
    <w:rsid w:val="763B75EC"/>
    <w:rsid w:val="765661D4"/>
    <w:rsid w:val="7682521B"/>
    <w:rsid w:val="77470212"/>
    <w:rsid w:val="775F58FA"/>
    <w:rsid w:val="778356EE"/>
    <w:rsid w:val="781E71C5"/>
    <w:rsid w:val="78C646A9"/>
    <w:rsid w:val="79220B21"/>
    <w:rsid w:val="7A7E03EF"/>
    <w:rsid w:val="7BC14EB4"/>
    <w:rsid w:val="7BD27F0A"/>
    <w:rsid w:val="7C492337"/>
    <w:rsid w:val="7C6564DA"/>
    <w:rsid w:val="7D4237E4"/>
    <w:rsid w:val="7E53749D"/>
    <w:rsid w:val="7E951DAB"/>
    <w:rsid w:val="7F48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spacing w:before="50" w:beforeLines="50" w:after="50" w:afterLines="50" w:line="360" w:lineRule="auto"/>
      <w:ind w:firstLine="640" w:firstLineChars="200"/>
      <w:jc w:val="left"/>
      <w:outlineLvl w:val="0"/>
    </w:pPr>
    <w:rPr>
      <w:rFonts w:ascii="宋体" w:hAnsi="宋体" w:eastAsia="宋体"/>
      <w:b/>
      <w:bCs/>
      <w:sz w:val="32"/>
      <w:szCs w:val="2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0" w:beforeLines="20" w:after="20" w:afterLines="20" w:line="360" w:lineRule="auto"/>
      <w:ind w:firstLine="640" w:firstLineChars="200"/>
      <w:jc w:val="left"/>
      <w:outlineLvl w:val="1"/>
    </w:pPr>
    <w:rPr>
      <w:rFonts w:ascii="Arial" w:hAnsi="Arial" w:eastAsia="宋体"/>
      <w:b/>
      <w:bCs/>
      <w:sz w:val="28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keepNext/>
      <w:keepLines/>
      <w:spacing w:before="20" w:beforeLines="20" w:after="20" w:afterLines="20" w:line="360" w:lineRule="auto"/>
      <w:ind w:firstLine="640" w:firstLineChars="200"/>
      <w:jc w:val="left"/>
      <w:outlineLvl w:val="2"/>
    </w:pPr>
    <w:rPr>
      <w:rFonts w:ascii="Calibri" w:hAnsi="Calibri" w:eastAsia="宋体"/>
      <w:bCs/>
      <w:sz w:val="24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/>
    </w:pPr>
    <w:rPr>
      <w:sz w:val="21"/>
    </w:rPr>
  </w:style>
  <w:style w:type="paragraph" w:styleId="6">
    <w:name w:val="Body Text"/>
    <w:basedOn w:val="1"/>
    <w:unhideWhenUsed/>
    <w:qFormat/>
    <w:uiPriority w:val="99"/>
    <w:rPr>
      <w:rFonts w:ascii="Times New Roman" w:hAnsi="Times New Roman"/>
      <w:sz w:val="28"/>
      <w:szCs w:val="20"/>
    </w:rPr>
  </w:style>
  <w:style w:type="paragraph" w:styleId="7">
    <w:name w:val="Body Text Indent"/>
    <w:basedOn w:val="1"/>
    <w:next w:val="8"/>
    <w:qFormat/>
    <w:uiPriority w:val="0"/>
    <w:pPr>
      <w:adjustRightInd/>
      <w:snapToGrid/>
      <w:spacing w:after="120"/>
      <w:ind w:left="420" w:leftChars="200"/>
    </w:pPr>
    <w:rPr>
      <w:sz w:val="21"/>
    </w:rPr>
  </w:style>
  <w:style w:type="paragraph" w:styleId="8">
    <w:name w:val="header"/>
    <w:basedOn w:val="1"/>
    <w:next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  <w:lang w:val="zh-CN"/>
    </w:rPr>
  </w:style>
  <w:style w:type="paragraph" w:customStyle="1" w:styleId="9">
    <w:name w:val="样式5"/>
    <w:basedOn w:val="5"/>
    <w:autoRedefine/>
    <w:qFormat/>
    <w:uiPriority w:val="0"/>
    <w:pPr>
      <w:keepLines w:val="0"/>
      <w:tabs>
        <w:tab w:val="left" w:pos="0"/>
        <w:tab w:val="left" w:pos="870"/>
        <w:tab w:val="left" w:pos="3150"/>
      </w:tabs>
      <w:spacing w:before="312" w:beforeLines="100" w:after="156" w:afterLines="50"/>
      <w:ind w:firstLine="454"/>
      <w:textAlignment w:val="baseline"/>
    </w:pPr>
    <w:rPr>
      <w:rFonts w:ascii="CG Times (W1)" w:hAnsi="CG Times (W1)"/>
      <w:color w:val="00000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List"/>
    <w:basedOn w:val="1"/>
    <w:qFormat/>
    <w:uiPriority w:val="0"/>
    <w:pPr>
      <w:jc w:val="center"/>
    </w:pPr>
    <w:rPr>
      <w:szCs w:val="20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6"/>
    <w:next w:val="1"/>
    <w:unhideWhenUsed/>
    <w:qFormat/>
    <w:uiPriority w:val="99"/>
    <w:pPr>
      <w:ind w:firstLine="420" w:firstLineChars="100"/>
    </w:p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_Style 4"/>
    <w:qFormat/>
    <w:uiPriority w:val="1"/>
    <w:pPr>
      <w:widowControl w:val="0"/>
      <w:jc w:val="both"/>
    </w:pPr>
    <w:rPr>
      <w:rFonts w:ascii="Calibri" w:hAnsi="Calibri" w:eastAsia="仿宋_GB2312" w:cs="Times New Roman"/>
      <w:kern w:val="2"/>
      <w:sz w:val="24"/>
      <w:szCs w:val="22"/>
      <w:lang w:val="en-US" w:eastAsia="zh-CN" w:bidi="ar-SA"/>
    </w:rPr>
  </w:style>
  <w:style w:type="character" w:customStyle="1" w:styleId="18">
    <w:name w:val="标题 2 字符"/>
    <w:link w:val="3"/>
    <w:qFormat/>
    <w:uiPriority w:val="9"/>
    <w:rPr>
      <w:rFonts w:ascii="Arial" w:hAnsi="Arial" w:eastAsia="宋体"/>
      <w:b/>
      <w:bCs/>
      <w:kern w:val="2"/>
      <w:sz w:val="28"/>
      <w:szCs w:val="32"/>
    </w:rPr>
  </w:style>
  <w:style w:type="character" w:customStyle="1" w:styleId="19">
    <w:name w:val="标题 3 字符"/>
    <w:link w:val="4"/>
    <w:qFormat/>
    <w:uiPriority w:val="0"/>
    <w:rPr>
      <w:rFonts w:ascii="Calibri" w:hAnsi="Calibri" w:eastAsia="宋体"/>
      <w:bCs/>
      <w:kern w:val="2"/>
      <w:sz w:val="24"/>
      <w:szCs w:val="32"/>
    </w:rPr>
  </w:style>
  <w:style w:type="character" w:customStyle="1" w:styleId="20">
    <w:name w:val="标题 1 字符"/>
    <w:link w:val="2"/>
    <w:qFormat/>
    <w:uiPriority w:val="9"/>
    <w:rPr>
      <w:rFonts w:ascii="宋体" w:hAnsi="宋体" w:eastAsia="宋体"/>
      <w:b/>
      <w:bCs/>
      <w:kern w:val="2"/>
      <w:sz w:val="32"/>
      <w:szCs w:val="24"/>
    </w:rPr>
  </w:style>
  <w:style w:type="paragraph" w:customStyle="1" w:styleId="21">
    <w:name w:val="0正文"/>
    <w:basedOn w:val="7"/>
    <w:next w:val="8"/>
    <w:autoRedefine/>
    <w:qFormat/>
    <w:uiPriority w:val="0"/>
    <w:pPr>
      <w:adjustRightInd/>
      <w:snapToGrid/>
      <w:ind w:firstLine="72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941</Words>
  <Characters>987</Characters>
  <Lines>0</Lines>
  <Paragraphs>0</Paragraphs>
  <TotalTime>18</TotalTime>
  <ScaleCrop>false</ScaleCrop>
  <LinksUpToDate>false</LinksUpToDate>
  <CharactersWithSpaces>1062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DELL-PC</cp:lastModifiedBy>
  <dcterms:modified xsi:type="dcterms:W3CDTF">2026-09-04T03:55:45Z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FDEC48D4B2A4415D8A7A6321FBAB7325</vt:lpwstr>
  </property>
  <property fmtid="{D5CDD505-2E9C-101B-9397-08002B2CF9AE}" pid="4" name="KSOTemplateDocerSaveRecord">
    <vt:lpwstr>eyJoZGlkIjoiZmU4Zjg0N2NlMjlhNWE0OWFlZGNmNDBmMjQ5MjE1ZjMiLCJ1c2VySWQiOiIzNTgwODM3MDkifQ==</vt:lpwstr>
  </property>
</Properties>
</file>